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5" w:rsidRPr="003025E5" w:rsidRDefault="003025E5" w:rsidP="006E4D1F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</w:pPr>
      <w:bookmarkStart w:id="0" w:name="_GoBack"/>
      <w:bookmarkEnd w:id="0"/>
      <w:proofErr w:type="spellStart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>Anunț</w:t>
      </w:r>
      <w:proofErr w:type="spellEnd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 xml:space="preserve"> </w:t>
      </w:r>
      <w:proofErr w:type="spellStart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>privind</w:t>
      </w:r>
      <w:proofErr w:type="spellEnd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 xml:space="preserve"> </w:t>
      </w:r>
      <w:proofErr w:type="spellStart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>acordarea</w:t>
      </w:r>
      <w:proofErr w:type="spellEnd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 xml:space="preserve"> </w:t>
      </w:r>
      <w:proofErr w:type="spellStart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>venitului</w:t>
      </w:r>
      <w:proofErr w:type="spellEnd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 xml:space="preserve"> minim de </w:t>
      </w:r>
      <w:proofErr w:type="spellStart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>incluziune</w:t>
      </w:r>
      <w:proofErr w:type="spellEnd"/>
      <w:r w:rsidRPr="003025E5">
        <w:rPr>
          <w:rFonts w:ascii="Arial" w:eastAsia="Times New Roman" w:hAnsi="Arial" w:cs="Arial"/>
          <w:b/>
          <w:bCs/>
          <w:color w:val="333333"/>
          <w:sz w:val="33"/>
          <w:szCs w:val="33"/>
          <w:lang w:val="en-US"/>
        </w:rPr>
        <w:t xml:space="preserve"> (VMI)</w:t>
      </w:r>
    </w:p>
    <w:p w:rsidR="003025E5" w:rsidRPr="006E4D1F" w:rsidRDefault="00A40ECC" w:rsidP="00302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6E4D1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Primăria Comunei Biharia informează cetățenii cu domiciliul legal în Comuna Biharia că, începând cu luna ianuarie 2024, ajutorul social și alocația de susținere a familiei vor fi înlocuite cu </w:t>
      </w:r>
      <w:r w:rsidRPr="006E4D1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venitul minim de incluziune (VMI).</w:t>
      </w:r>
    </w:p>
    <w:p w:rsidR="003025E5" w:rsidRPr="006E4D1F" w:rsidRDefault="003025E5" w:rsidP="0030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0ECC" w:rsidRPr="006E4D1F" w:rsidRDefault="00A40ECC" w:rsidP="00A40ECC">
      <w:pPr>
        <w:pStyle w:val="NormalWeb"/>
        <w:shd w:val="clear" w:color="auto" w:fill="FFFFFF"/>
        <w:spacing w:before="75" w:beforeAutospacing="0" w:after="300" w:afterAutospacing="0"/>
        <w:rPr>
          <w:color w:val="444444"/>
        </w:rPr>
      </w:pPr>
      <w:proofErr w:type="spellStart"/>
      <w:r w:rsidRPr="006E4D1F">
        <w:rPr>
          <w:b/>
          <w:color w:val="444444"/>
        </w:rPr>
        <w:t>Venitul</w:t>
      </w:r>
      <w:proofErr w:type="spellEnd"/>
      <w:r w:rsidRPr="006E4D1F">
        <w:rPr>
          <w:b/>
          <w:color w:val="444444"/>
        </w:rPr>
        <w:t xml:space="preserve"> minim de </w:t>
      </w:r>
      <w:proofErr w:type="spellStart"/>
      <w:r w:rsidRPr="006E4D1F">
        <w:rPr>
          <w:b/>
          <w:color w:val="444444"/>
        </w:rPr>
        <w:t>incluziune</w:t>
      </w:r>
      <w:proofErr w:type="spellEnd"/>
      <w:r w:rsidRPr="006E4D1F">
        <w:rPr>
          <w:b/>
          <w:color w:val="444444"/>
        </w:rPr>
        <w:t xml:space="preserve"> (VMI</w:t>
      </w:r>
      <w:r w:rsidRPr="006E4D1F">
        <w:rPr>
          <w:color w:val="444444"/>
        </w:rPr>
        <w:t xml:space="preserve">) </w:t>
      </w:r>
      <w:proofErr w:type="spellStart"/>
      <w:r w:rsidRPr="006E4D1F">
        <w:rPr>
          <w:color w:val="444444"/>
        </w:rPr>
        <w:t>reprezintă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sprijinul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financiar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acordat</w:t>
      </w:r>
      <w:proofErr w:type="spellEnd"/>
      <w:r w:rsidRPr="006E4D1F">
        <w:rPr>
          <w:color w:val="444444"/>
        </w:rPr>
        <w:t xml:space="preserve"> de stat </w:t>
      </w:r>
      <w:proofErr w:type="spellStart"/>
      <w:r w:rsidRPr="006E4D1F">
        <w:rPr>
          <w:color w:val="444444"/>
        </w:rPr>
        <w:t>în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scopul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asigurării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nivelului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trai</w:t>
      </w:r>
      <w:proofErr w:type="spellEnd"/>
      <w:r w:rsidRPr="006E4D1F">
        <w:rPr>
          <w:color w:val="444444"/>
        </w:rPr>
        <w:t xml:space="preserve"> minimal </w:t>
      </w:r>
      <w:proofErr w:type="spellStart"/>
      <w:r w:rsidRPr="006E4D1F">
        <w:rPr>
          <w:color w:val="444444"/>
        </w:rPr>
        <w:t>pentru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familiile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şi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persoanele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singure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aflate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situații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dificultate</w:t>
      </w:r>
      <w:proofErr w:type="spellEnd"/>
      <w:r w:rsidRPr="006E4D1F">
        <w:rPr>
          <w:color w:val="444444"/>
        </w:rPr>
        <w:t xml:space="preserve">, </w:t>
      </w:r>
      <w:proofErr w:type="spellStart"/>
      <w:r w:rsidRPr="006E4D1F">
        <w:rPr>
          <w:color w:val="444444"/>
        </w:rPr>
        <w:t>precum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şi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pentru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prevenirea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riscului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sărăciei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rândul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copiilor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şi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stimularea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participării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acestora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sistemul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educaţie</w:t>
      </w:r>
      <w:proofErr w:type="spellEnd"/>
      <w:r w:rsidRPr="006E4D1F">
        <w:rPr>
          <w:color w:val="444444"/>
        </w:rPr>
        <w:t>.</w:t>
      </w:r>
    </w:p>
    <w:p w:rsidR="00A40ECC" w:rsidRPr="006E4D1F" w:rsidRDefault="00A40ECC" w:rsidP="00A40ECC">
      <w:pPr>
        <w:pStyle w:val="NormalWeb"/>
        <w:shd w:val="clear" w:color="auto" w:fill="FFFFFF"/>
        <w:spacing w:before="75" w:beforeAutospacing="0" w:after="300" w:afterAutospacing="0"/>
        <w:rPr>
          <w:color w:val="444444"/>
        </w:rPr>
      </w:pPr>
      <w:r w:rsidRPr="006E4D1F">
        <w:rPr>
          <w:color w:val="444444"/>
        </w:rPr>
        <w:t xml:space="preserve">VMI </w:t>
      </w:r>
      <w:proofErr w:type="spellStart"/>
      <w:r w:rsidRPr="006E4D1F">
        <w:rPr>
          <w:color w:val="444444"/>
        </w:rPr>
        <w:t>este</w:t>
      </w:r>
      <w:proofErr w:type="spellEnd"/>
      <w:r w:rsidRPr="006E4D1F">
        <w:rPr>
          <w:color w:val="444444"/>
        </w:rPr>
        <w:t xml:space="preserve"> un </w:t>
      </w:r>
      <w:proofErr w:type="spellStart"/>
      <w:r w:rsidRPr="006E4D1F">
        <w:rPr>
          <w:color w:val="444444"/>
        </w:rPr>
        <w:t>beneficiu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acordat</w:t>
      </w:r>
      <w:proofErr w:type="spellEnd"/>
      <w:r w:rsidRPr="006E4D1F">
        <w:rPr>
          <w:color w:val="444444"/>
        </w:rPr>
        <w:t xml:space="preserve"> conform </w:t>
      </w:r>
      <w:proofErr w:type="spellStart"/>
      <w:r w:rsidRPr="006E4D1F">
        <w:rPr>
          <w:color w:val="444444"/>
        </w:rPr>
        <w:t>prevederilor</w:t>
      </w:r>
      <w:proofErr w:type="spellEnd"/>
      <w:proofErr w:type="gramStart"/>
      <w:r w:rsidRPr="006E4D1F">
        <w:rPr>
          <w:color w:val="444444"/>
        </w:rPr>
        <w:t>:</w:t>
      </w:r>
      <w:proofErr w:type="gramEnd"/>
      <w:r w:rsidRPr="006E4D1F">
        <w:rPr>
          <w:color w:val="444444"/>
        </w:rPr>
        <w:br/>
        <w:t xml:space="preserve">– </w:t>
      </w:r>
      <w:proofErr w:type="spellStart"/>
      <w:r w:rsidRPr="006E4D1F">
        <w:rPr>
          <w:color w:val="444444"/>
        </w:rPr>
        <w:t>Legii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nr</w:t>
      </w:r>
      <w:proofErr w:type="spellEnd"/>
      <w:r w:rsidRPr="006E4D1F">
        <w:rPr>
          <w:color w:val="444444"/>
        </w:rPr>
        <w:t xml:space="preserve">. 196/2016 </w:t>
      </w:r>
      <w:proofErr w:type="spellStart"/>
      <w:r w:rsidRPr="006E4D1F">
        <w:rPr>
          <w:color w:val="444444"/>
        </w:rPr>
        <w:t>privind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venitul</w:t>
      </w:r>
      <w:proofErr w:type="spellEnd"/>
      <w:r w:rsidRPr="006E4D1F">
        <w:rPr>
          <w:color w:val="444444"/>
        </w:rPr>
        <w:t xml:space="preserve"> minim de </w:t>
      </w:r>
      <w:proofErr w:type="spellStart"/>
      <w:r w:rsidRPr="006E4D1F">
        <w:rPr>
          <w:color w:val="444444"/>
        </w:rPr>
        <w:t>incluziune</w:t>
      </w:r>
      <w:proofErr w:type="spellEnd"/>
      <w:r w:rsidRPr="006E4D1F">
        <w:rPr>
          <w:color w:val="444444"/>
        </w:rPr>
        <w:t xml:space="preserve">, cu </w:t>
      </w:r>
      <w:proofErr w:type="spellStart"/>
      <w:r w:rsidRPr="006E4D1F">
        <w:rPr>
          <w:color w:val="444444"/>
        </w:rPr>
        <w:t>modificările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şi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completările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ulterioare</w:t>
      </w:r>
      <w:proofErr w:type="spellEnd"/>
      <w:proofErr w:type="gramStart"/>
      <w:r w:rsidRPr="006E4D1F">
        <w:rPr>
          <w:color w:val="444444"/>
        </w:rPr>
        <w:t>;</w:t>
      </w:r>
      <w:proofErr w:type="gramEnd"/>
      <w:r w:rsidRPr="006E4D1F">
        <w:rPr>
          <w:color w:val="444444"/>
        </w:rPr>
        <w:br/>
        <w:t xml:space="preserve">– OUG nr. 114/2022 </w:t>
      </w:r>
      <w:proofErr w:type="spellStart"/>
      <w:r w:rsidRPr="006E4D1F">
        <w:rPr>
          <w:color w:val="444444"/>
        </w:rPr>
        <w:t>pentru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modificarea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completarea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Legii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nr</w:t>
      </w:r>
      <w:proofErr w:type="spellEnd"/>
      <w:r w:rsidRPr="006E4D1F">
        <w:rPr>
          <w:color w:val="444444"/>
        </w:rPr>
        <w:t xml:space="preserve">. 196/2016 </w:t>
      </w:r>
      <w:proofErr w:type="spellStart"/>
      <w:r w:rsidRPr="006E4D1F">
        <w:rPr>
          <w:color w:val="444444"/>
        </w:rPr>
        <w:t>privind</w:t>
      </w:r>
      <w:proofErr w:type="spellEnd"/>
      <w:r w:rsidRPr="006E4D1F">
        <w:rPr>
          <w:color w:val="444444"/>
        </w:rPr>
        <w:t xml:space="preserve"> VMI</w:t>
      </w:r>
      <w:proofErr w:type="gramStart"/>
      <w:r w:rsidRPr="006E4D1F">
        <w:rPr>
          <w:color w:val="444444"/>
        </w:rPr>
        <w:t>;</w:t>
      </w:r>
      <w:proofErr w:type="gramEnd"/>
      <w:r w:rsidRPr="006E4D1F">
        <w:rPr>
          <w:color w:val="444444"/>
        </w:rPr>
        <w:br/>
        <w:t xml:space="preserve">– H.G. nr. 1154/ 2022 </w:t>
      </w:r>
      <w:proofErr w:type="spellStart"/>
      <w:r w:rsidRPr="006E4D1F">
        <w:rPr>
          <w:color w:val="444444"/>
        </w:rPr>
        <w:t>privind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normele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metodologice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aplicare</w:t>
      </w:r>
      <w:proofErr w:type="spellEnd"/>
      <w:r w:rsidRPr="006E4D1F">
        <w:rPr>
          <w:color w:val="444444"/>
        </w:rPr>
        <w:t xml:space="preserve"> a </w:t>
      </w:r>
      <w:proofErr w:type="spellStart"/>
      <w:r w:rsidRPr="006E4D1F">
        <w:rPr>
          <w:color w:val="444444"/>
        </w:rPr>
        <w:t>prevederilor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Legii</w:t>
      </w:r>
      <w:proofErr w:type="spellEnd"/>
      <w:r w:rsidRPr="006E4D1F">
        <w:rPr>
          <w:color w:val="444444"/>
        </w:rPr>
        <w:t xml:space="preserve"> nr. 196/ 2016 </w:t>
      </w:r>
      <w:proofErr w:type="spellStart"/>
      <w:r w:rsidRPr="006E4D1F">
        <w:rPr>
          <w:color w:val="444444"/>
        </w:rPr>
        <w:t>privind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venitul</w:t>
      </w:r>
      <w:proofErr w:type="spellEnd"/>
      <w:r w:rsidRPr="006E4D1F">
        <w:rPr>
          <w:color w:val="444444"/>
        </w:rPr>
        <w:t xml:space="preserve"> minim de </w:t>
      </w:r>
      <w:proofErr w:type="spellStart"/>
      <w:r w:rsidRPr="006E4D1F">
        <w:rPr>
          <w:color w:val="444444"/>
        </w:rPr>
        <w:t>incluziune</w:t>
      </w:r>
      <w:proofErr w:type="spellEnd"/>
      <w:r w:rsidRPr="006E4D1F">
        <w:rPr>
          <w:color w:val="444444"/>
        </w:rPr>
        <w:t>.</w:t>
      </w:r>
    </w:p>
    <w:p w:rsidR="00A40ECC" w:rsidRPr="006E4D1F" w:rsidRDefault="00A40ECC" w:rsidP="00A40ECC">
      <w:pPr>
        <w:pStyle w:val="NormalWeb"/>
        <w:shd w:val="clear" w:color="auto" w:fill="FFFFFF"/>
        <w:spacing w:before="75" w:beforeAutospacing="0" w:after="300" w:afterAutospacing="0"/>
        <w:rPr>
          <w:color w:val="444444"/>
        </w:rPr>
      </w:pPr>
      <w:proofErr w:type="spellStart"/>
      <w:r w:rsidRPr="006E4D1F">
        <w:rPr>
          <w:color w:val="444444"/>
        </w:rPr>
        <w:t>Acest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beneficiu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asistență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socială</w:t>
      </w:r>
      <w:proofErr w:type="spellEnd"/>
      <w:r w:rsidRPr="006E4D1F">
        <w:rPr>
          <w:color w:val="444444"/>
        </w:rPr>
        <w:t xml:space="preserve"> are </w:t>
      </w:r>
      <w:proofErr w:type="spellStart"/>
      <w:r w:rsidRPr="006E4D1F">
        <w:rPr>
          <w:color w:val="444444"/>
        </w:rPr>
        <w:t>două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componente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anume</w:t>
      </w:r>
      <w:proofErr w:type="spellEnd"/>
      <w:r w:rsidRPr="006E4D1F">
        <w:rPr>
          <w:color w:val="444444"/>
        </w:rPr>
        <w:t>:</w:t>
      </w:r>
    </w:p>
    <w:p w:rsidR="00A40ECC" w:rsidRPr="006E4D1F" w:rsidRDefault="00A40ECC" w:rsidP="00A40ECC">
      <w:pPr>
        <w:pStyle w:val="NormalWeb"/>
        <w:shd w:val="clear" w:color="auto" w:fill="FFFFFF"/>
        <w:spacing w:before="75" w:beforeAutospacing="0" w:after="300" w:afterAutospacing="0"/>
        <w:rPr>
          <w:color w:val="444444"/>
        </w:rPr>
      </w:pPr>
      <w:r w:rsidRPr="006E4D1F">
        <w:rPr>
          <w:b/>
          <w:color w:val="444444"/>
        </w:rPr>
        <w:t>1. SPRIJIN PENTRU INCLUZIUNE</w:t>
      </w:r>
      <w:r w:rsidRPr="006E4D1F">
        <w:rPr>
          <w:color w:val="444444"/>
        </w:rPr>
        <w:br/>
        <w:t xml:space="preserve">Are </w:t>
      </w:r>
      <w:proofErr w:type="spellStart"/>
      <w:r w:rsidRPr="006E4D1F">
        <w:rPr>
          <w:color w:val="444444"/>
        </w:rPr>
        <w:t>drept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scop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prevenirea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combaterea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sărăciei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a </w:t>
      </w:r>
      <w:proofErr w:type="spellStart"/>
      <w:r w:rsidRPr="006E4D1F">
        <w:rPr>
          <w:color w:val="444444"/>
        </w:rPr>
        <w:t>riscului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excluziune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socială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înlocuiește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ajutorul</w:t>
      </w:r>
      <w:proofErr w:type="spellEnd"/>
      <w:r w:rsidRPr="006E4D1F">
        <w:rPr>
          <w:color w:val="444444"/>
        </w:rPr>
        <w:t xml:space="preserve"> social </w:t>
      </w:r>
      <w:proofErr w:type="spellStart"/>
      <w:r w:rsidRPr="006E4D1F">
        <w:rPr>
          <w:color w:val="444444"/>
        </w:rPr>
        <w:t>acordat</w:t>
      </w:r>
      <w:proofErr w:type="spellEnd"/>
      <w:r w:rsidRPr="006E4D1F">
        <w:rPr>
          <w:color w:val="444444"/>
        </w:rPr>
        <w:t xml:space="preserve"> anterior </w:t>
      </w:r>
      <w:proofErr w:type="spellStart"/>
      <w:r w:rsidRPr="006E4D1F">
        <w:rPr>
          <w:color w:val="444444"/>
        </w:rPr>
        <w:t>pentru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asigurarea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venitului</w:t>
      </w:r>
      <w:proofErr w:type="spellEnd"/>
      <w:r w:rsidRPr="006E4D1F">
        <w:rPr>
          <w:color w:val="444444"/>
        </w:rPr>
        <w:t xml:space="preserve"> minim </w:t>
      </w:r>
      <w:proofErr w:type="spellStart"/>
      <w:r w:rsidRPr="006E4D1F">
        <w:rPr>
          <w:color w:val="444444"/>
        </w:rPr>
        <w:t>garantat</w:t>
      </w:r>
      <w:proofErr w:type="spellEnd"/>
      <w:r w:rsidRPr="006E4D1F">
        <w:rPr>
          <w:color w:val="444444"/>
        </w:rPr>
        <w:t>.</w:t>
      </w:r>
    </w:p>
    <w:p w:rsidR="006E4D1F" w:rsidRPr="006E4D1F" w:rsidRDefault="006E4D1F" w:rsidP="00A40ECC">
      <w:pPr>
        <w:pStyle w:val="NormalWeb"/>
        <w:shd w:val="clear" w:color="auto" w:fill="FFFFFF"/>
        <w:spacing w:before="75" w:beforeAutospacing="0" w:after="300" w:afterAutospacing="0"/>
        <w:rPr>
          <w:color w:val="444444"/>
        </w:rPr>
      </w:pPr>
      <w:proofErr w:type="spellStart"/>
      <w:r w:rsidRPr="006E4D1F">
        <w:t>Cuantumul</w:t>
      </w:r>
      <w:proofErr w:type="spellEnd"/>
      <w:r w:rsidRPr="006E4D1F">
        <w:t xml:space="preserve"> </w:t>
      </w:r>
      <w:proofErr w:type="spellStart"/>
      <w:r w:rsidRPr="006E4D1F">
        <w:t>ajutorului</w:t>
      </w:r>
      <w:proofErr w:type="spellEnd"/>
      <w:r w:rsidRPr="006E4D1F">
        <w:t xml:space="preserve"> de </w:t>
      </w:r>
      <w:proofErr w:type="spellStart"/>
      <w:r w:rsidRPr="006E4D1F">
        <w:t>incluziune</w:t>
      </w:r>
      <w:proofErr w:type="spellEnd"/>
      <w:r w:rsidRPr="006E4D1F">
        <w:t xml:space="preserve"> </w:t>
      </w:r>
      <w:proofErr w:type="spellStart"/>
      <w:r w:rsidRPr="006E4D1F">
        <w:t>acordat</w:t>
      </w:r>
      <w:proofErr w:type="spellEnd"/>
      <w:r w:rsidRPr="006E4D1F">
        <w:t xml:space="preserve"> </w:t>
      </w:r>
      <w:proofErr w:type="spellStart"/>
      <w:r w:rsidRPr="006E4D1F">
        <w:t>familiei</w:t>
      </w:r>
      <w:proofErr w:type="spellEnd"/>
      <w:r w:rsidRPr="006E4D1F">
        <w:t>/</w:t>
      </w:r>
      <w:proofErr w:type="spellStart"/>
      <w:r w:rsidRPr="006E4D1F">
        <w:t>persoanei</w:t>
      </w:r>
      <w:proofErr w:type="spellEnd"/>
      <w:r w:rsidRPr="006E4D1F">
        <w:t xml:space="preserve"> </w:t>
      </w:r>
      <w:proofErr w:type="spellStart"/>
      <w:r w:rsidRPr="006E4D1F">
        <w:t>singure</w:t>
      </w:r>
      <w:proofErr w:type="spellEnd"/>
      <w:r w:rsidRPr="006E4D1F">
        <w:br/>
      </w:r>
      <w:proofErr w:type="spellStart"/>
      <w:r w:rsidRPr="006E4D1F">
        <w:t>reprezintă</w:t>
      </w:r>
      <w:proofErr w:type="spellEnd"/>
      <w:r w:rsidRPr="006E4D1F">
        <w:t xml:space="preserve"> </w:t>
      </w:r>
      <w:proofErr w:type="spellStart"/>
      <w:r w:rsidRPr="006E4D1F">
        <w:t>diferența</w:t>
      </w:r>
      <w:proofErr w:type="spellEnd"/>
      <w:r w:rsidRPr="006E4D1F">
        <w:t xml:space="preserve"> </w:t>
      </w:r>
      <w:proofErr w:type="spellStart"/>
      <w:r w:rsidRPr="006E4D1F">
        <w:t>dintre</w:t>
      </w:r>
      <w:proofErr w:type="spellEnd"/>
      <w:r w:rsidRPr="006E4D1F">
        <w:t xml:space="preserve"> </w:t>
      </w:r>
      <w:proofErr w:type="spellStart"/>
      <w:r w:rsidRPr="006E4D1F">
        <w:t>cuantumul</w:t>
      </w:r>
      <w:proofErr w:type="spellEnd"/>
      <w:r w:rsidRPr="006E4D1F">
        <w:t xml:space="preserve"> maxim </w:t>
      </w:r>
      <w:proofErr w:type="spellStart"/>
      <w:r w:rsidRPr="006E4D1F">
        <w:t>prevăzut</w:t>
      </w:r>
      <w:proofErr w:type="spellEnd"/>
      <w:r w:rsidRPr="006E4D1F">
        <w:t xml:space="preserve"> de </w:t>
      </w:r>
      <w:proofErr w:type="spellStart"/>
      <w:r w:rsidRPr="006E4D1F">
        <w:t>lege</w:t>
      </w:r>
      <w:proofErr w:type="spellEnd"/>
      <w:r w:rsidRPr="006E4D1F">
        <w:t> – 275</w:t>
      </w:r>
      <w:r w:rsidRPr="006E4D1F">
        <w:br/>
        <w:t>lei/</w:t>
      </w:r>
      <w:proofErr w:type="spellStart"/>
      <w:r w:rsidRPr="006E4D1F">
        <w:t>lună</w:t>
      </w:r>
      <w:proofErr w:type="spellEnd"/>
      <w:r w:rsidRPr="006E4D1F">
        <w:t>/</w:t>
      </w:r>
      <w:proofErr w:type="spellStart"/>
      <w:r w:rsidRPr="006E4D1F">
        <w:t>membru</w:t>
      </w:r>
      <w:proofErr w:type="spellEnd"/>
      <w:r w:rsidRPr="006E4D1F">
        <w:t xml:space="preserve"> de </w:t>
      </w:r>
      <w:proofErr w:type="spellStart"/>
      <w:r w:rsidRPr="006E4D1F">
        <w:t>familie</w:t>
      </w:r>
      <w:proofErr w:type="spellEnd"/>
      <w:r w:rsidRPr="006E4D1F">
        <w:t xml:space="preserve"> </w:t>
      </w:r>
      <w:proofErr w:type="spellStart"/>
      <w:r w:rsidRPr="006E4D1F">
        <w:t>sau</w:t>
      </w:r>
      <w:proofErr w:type="spellEnd"/>
      <w:r w:rsidRPr="006E4D1F">
        <w:t xml:space="preserve"> 400 lei/</w:t>
      </w:r>
      <w:proofErr w:type="spellStart"/>
      <w:r w:rsidRPr="006E4D1F">
        <w:t>lună</w:t>
      </w:r>
      <w:proofErr w:type="spellEnd"/>
      <w:r w:rsidRPr="006E4D1F">
        <w:t xml:space="preserve"> </w:t>
      </w:r>
      <w:proofErr w:type="spellStart"/>
      <w:r w:rsidRPr="006E4D1F">
        <w:t>în</w:t>
      </w:r>
      <w:proofErr w:type="spellEnd"/>
      <w:r w:rsidRPr="006E4D1F">
        <w:t xml:space="preserve"> </w:t>
      </w:r>
      <w:proofErr w:type="spellStart"/>
      <w:r w:rsidRPr="006E4D1F">
        <w:t>cazul</w:t>
      </w:r>
      <w:proofErr w:type="spellEnd"/>
      <w:r w:rsidRPr="006E4D1F">
        <w:t xml:space="preserve"> </w:t>
      </w:r>
      <w:proofErr w:type="spellStart"/>
      <w:r w:rsidRPr="006E4D1F">
        <w:t>persoanei</w:t>
      </w:r>
      <w:proofErr w:type="spellEnd"/>
      <w:r w:rsidRPr="006E4D1F">
        <w:t xml:space="preserve"> </w:t>
      </w:r>
      <w:proofErr w:type="spellStart"/>
      <w:r w:rsidRPr="006E4D1F">
        <w:t>singure</w:t>
      </w:r>
      <w:proofErr w:type="spellEnd"/>
      <w:r w:rsidRPr="006E4D1F">
        <w:t xml:space="preserve"> cu</w:t>
      </w:r>
      <w:r w:rsidRPr="006E4D1F">
        <w:br/>
      </w:r>
      <w:proofErr w:type="spellStart"/>
      <w:r w:rsidRPr="006E4D1F">
        <w:t>vârsta</w:t>
      </w:r>
      <w:proofErr w:type="spellEnd"/>
      <w:r w:rsidRPr="006E4D1F">
        <w:t xml:space="preserve"> de </w:t>
      </w:r>
      <w:proofErr w:type="spellStart"/>
      <w:r w:rsidRPr="006E4D1F">
        <w:t>cel</w:t>
      </w:r>
      <w:proofErr w:type="spellEnd"/>
      <w:r w:rsidRPr="006E4D1F">
        <w:t xml:space="preserve"> </w:t>
      </w:r>
      <w:proofErr w:type="spellStart"/>
      <w:r w:rsidRPr="006E4D1F">
        <w:t>puțin</w:t>
      </w:r>
      <w:proofErr w:type="spellEnd"/>
      <w:r w:rsidRPr="006E4D1F">
        <w:t xml:space="preserve"> 65 de </w:t>
      </w:r>
      <w:proofErr w:type="spellStart"/>
      <w:r w:rsidRPr="006E4D1F">
        <w:t>ani</w:t>
      </w:r>
      <w:proofErr w:type="spellEnd"/>
      <w:r w:rsidRPr="006E4D1F">
        <w:t xml:space="preserve"> </w:t>
      </w:r>
      <w:proofErr w:type="spellStart"/>
      <w:r w:rsidRPr="006E4D1F">
        <w:t>și</w:t>
      </w:r>
      <w:proofErr w:type="spellEnd"/>
      <w:r w:rsidRPr="006E4D1F">
        <w:t> </w:t>
      </w:r>
      <w:proofErr w:type="spellStart"/>
      <w:r w:rsidRPr="006E4D1F">
        <w:t>cuantumul</w:t>
      </w:r>
      <w:proofErr w:type="spellEnd"/>
      <w:r w:rsidRPr="006E4D1F">
        <w:t xml:space="preserve"> </w:t>
      </w:r>
      <w:proofErr w:type="spellStart"/>
      <w:r w:rsidRPr="006E4D1F">
        <w:t>venitului</w:t>
      </w:r>
      <w:proofErr w:type="spellEnd"/>
      <w:r w:rsidRPr="006E4D1F">
        <w:t xml:space="preserve"> net </w:t>
      </w:r>
      <w:proofErr w:type="spellStart"/>
      <w:r w:rsidRPr="006E4D1F">
        <w:t>ajustat</w:t>
      </w:r>
      <w:proofErr w:type="spellEnd"/>
      <w:r w:rsidRPr="006E4D1F">
        <w:t xml:space="preserve"> </w:t>
      </w:r>
      <w:proofErr w:type="spellStart"/>
      <w:r w:rsidRPr="006E4D1F">
        <w:t>calculat</w:t>
      </w:r>
      <w:proofErr w:type="spellEnd"/>
      <w:r w:rsidRPr="006E4D1F">
        <w:br/>
        <w:t xml:space="preserve">conform </w:t>
      </w:r>
      <w:proofErr w:type="spellStart"/>
      <w:r w:rsidRPr="006E4D1F">
        <w:t>legii</w:t>
      </w:r>
      <w:proofErr w:type="spellEnd"/>
      <w:r w:rsidRPr="006E4D1F">
        <w:t>.</w:t>
      </w:r>
      <w:r w:rsidRPr="006E4D1F">
        <w:br/>
      </w:r>
    </w:p>
    <w:p w:rsidR="00A40ECC" w:rsidRPr="006E4D1F" w:rsidRDefault="00A40ECC" w:rsidP="00A40ECC">
      <w:pPr>
        <w:pStyle w:val="NormalWeb"/>
        <w:shd w:val="clear" w:color="auto" w:fill="FFFFFF"/>
        <w:spacing w:before="75" w:beforeAutospacing="0" w:after="300" w:afterAutospacing="0"/>
        <w:rPr>
          <w:color w:val="444444"/>
        </w:rPr>
      </w:pPr>
      <w:r w:rsidRPr="006E4D1F">
        <w:rPr>
          <w:b/>
          <w:color w:val="444444"/>
        </w:rPr>
        <w:t>2. SPRIJIN PENTRU FAMILIILE CU COPII</w:t>
      </w:r>
      <w:r w:rsidRPr="006E4D1F">
        <w:rPr>
          <w:b/>
          <w:color w:val="444444"/>
        </w:rPr>
        <w:br/>
      </w:r>
      <w:r w:rsidRPr="006E4D1F">
        <w:rPr>
          <w:color w:val="444444"/>
        </w:rPr>
        <w:t xml:space="preserve">Se </w:t>
      </w:r>
      <w:proofErr w:type="spellStart"/>
      <w:r w:rsidRPr="006E4D1F">
        <w:rPr>
          <w:color w:val="444444"/>
        </w:rPr>
        <w:t>acordă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familiilor</w:t>
      </w:r>
      <w:proofErr w:type="spellEnd"/>
      <w:r w:rsidRPr="006E4D1F">
        <w:rPr>
          <w:color w:val="444444"/>
        </w:rPr>
        <w:t xml:space="preserve"> cu </w:t>
      </w:r>
      <w:proofErr w:type="spellStart"/>
      <w:r w:rsidRPr="006E4D1F">
        <w:rPr>
          <w:color w:val="444444"/>
        </w:rPr>
        <w:t>copii</w:t>
      </w:r>
      <w:proofErr w:type="spellEnd"/>
      <w:r w:rsidRPr="006E4D1F">
        <w:rPr>
          <w:color w:val="444444"/>
        </w:rPr>
        <w:t xml:space="preserve"> cu </w:t>
      </w:r>
      <w:proofErr w:type="spellStart"/>
      <w:r w:rsidRPr="006E4D1F">
        <w:rPr>
          <w:color w:val="444444"/>
        </w:rPr>
        <w:t>vârsta</w:t>
      </w:r>
      <w:proofErr w:type="spellEnd"/>
      <w:r w:rsidRPr="006E4D1F">
        <w:rPr>
          <w:color w:val="444444"/>
        </w:rPr>
        <w:t xml:space="preserve"> de </w:t>
      </w:r>
      <w:proofErr w:type="spellStart"/>
      <w:r w:rsidRPr="006E4D1F">
        <w:rPr>
          <w:color w:val="444444"/>
        </w:rPr>
        <w:t>până</w:t>
      </w:r>
      <w:proofErr w:type="spellEnd"/>
      <w:r w:rsidRPr="006E4D1F">
        <w:rPr>
          <w:color w:val="444444"/>
        </w:rPr>
        <w:t xml:space="preserve"> la 18 </w:t>
      </w:r>
      <w:proofErr w:type="spellStart"/>
      <w:r w:rsidRPr="006E4D1F">
        <w:rPr>
          <w:color w:val="444444"/>
        </w:rPr>
        <w:t>ani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aflați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întreținere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are </w:t>
      </w:r>
      <w:proofErr w:type="spellStart"/>
      <w:r w:rsidRPr="006E4D1F">
        <w:rPr>
          <w:color w:val="444444"/>
        </w:rPr>
        <w:t>drept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scop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prevenirea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sărăciei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și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încurajarea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participării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copiilor</w:t>
      </w:r>
      <w:proofErr w:type="spellEnd"/>
      <w:r w:rsidRPr="006E4D1F">
        <w:rPr>
          <w:color w:val="444444"/>
        </w:rPr>
        <w:t xml:space="preserve"> la </w:t>
      </w:r>
      <w:proofErr w:type="spellStart"/>
      <w:r w:rsidRPr="006E4D1F">
        <w:rPr>
          <w:color w:val="444444"/>
        </w:rPr>
        <w:t>educație</w:t>
      </w:r>
      <w:proofErr w:type="spellEnd"/>
      <w:r w:rsidRPr="006E4D1F">
        <w:rPr>
          <w:color w:val="444444"/>
        </w:rPr>
        <w:t xml:space="preserve">, </w:t>
      </w:r>
      <w:proofErr w:type="spellStart"/>
      <w:r w:rsidRPr="006E4D1F">
        <w:rPr>
          <w:color w:val="444444"/>
        </w:rPr>
        <w:t>înlocuind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alocația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pentru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susținerea</w:t>
      </w:r>
      <w:proofErr w:type="spellEnd"/>
      <w:r w:rsidRPr="006E4D1F">
        <w:rPr>
          <w:color w:val="444444"/>
        </w:rPr>
        <w:t xml:space="preserve"> </w:t>
      </w:r>
      <w:proofErr w:type="spellStart"/>
      <w:r w:rsidRPr="006E4D1F">
        <w:rPr>
          <w:color w:val="444444"/>
        </w:rPr>
        <w:t>familiei</w:t>
      </w:r>
      <w:proofErr w:type="spellEnd"/>
      <w:r w:rsidRPr="006E4D1F">
        <w:rPr>
          <w:color w:val="444444"/>
        </w:rPr>
        <w:t>.</w:t>
      </w:r>
    </w:p>
    <w:p w:rsidR="006E4D1F" w:rsidRPr="006E4D1F" w:rsidRDefault="006E4D1F" w:rsidP="006E4D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Cuantumul</w:t>
      </w:r>
      <w:proofErr w:type="spellEnd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ajutorului</w:t>
      </w:r>
      <w:proofErr w:type="spellEnd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venitului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lunar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E4D1F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monoparentală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beneficiară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incluziune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cea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nete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lunare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275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 lei/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cuantumul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al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ajutorului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2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360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3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480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4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mulți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sym w:font="Symbol" w:char="F0B7"/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familiile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monoparentale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care au un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lunar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cuprins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276 de lei/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700 de lei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cuantumul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al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ajutorului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110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215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2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325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3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430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4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mulți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beneficiară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incluziune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cea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cu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nete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lunare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275 de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lei/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cuantumul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al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ajutorului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107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214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2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321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3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428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4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mulți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familiile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 care au un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lunar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cuprins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276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 lei/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700 de lei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cuantumul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al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ajutorului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85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2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255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3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4D1F" w:rsidRPr="006E4D1F" w:rsidRDefault="006E4D1F" w:rsidP="006E4D1F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340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4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mulți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E4D1F" w:rsidRPr="006E4D1F" w:rsidRDefault="006E4D1F" w:rsidP="006E4D1F">
      <w:pPr>
        <w:shd w:val="clear" w:color="auto" w:fill="FFFFFF"/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calcul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rezultă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sumă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mică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50 de lei,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atunci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acordă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 de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lei.</w:t>
      </w:r>
    </w:p>
    <w:p w:rsidR="003025E5" w:rsidRPr="006E4D1F" w:rsidRDefault="003025E5" w:rsidP="003025E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 w:rsidRPr="006E4D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beneficia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VMI,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solicitanții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îndeplinească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: ·</w:t>
      </w:r>
    </w:p>
    <w:p w:rsidR="003025E5" w:rsidRPr="006E4D1F" w:rsidRDefault="003025E5" w:rsidP="003025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aibă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reședința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trăiască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raza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Biharia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3025E5" w:rsidRPr="006E4D1F" w:rsidRDefault="003025E5" w:rsidP="003025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singure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65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obțină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lunar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egal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275 lei; </w:t>
      </w:r>
    </w:p>
    <w:p w:rsidR="003025E5" w:rsidRPr="006E4D1F" w:rsidRDefault="003025E5" w:rsidP="003025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singure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65 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obțină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lunar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egal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400 lei; </w:t>
      </w:r>
    </w:p>
    <w:p w:rsidR="003025E5" w:rsidRPr="006E4D1F" w:rsidRDefault="003025E5" w:rsidP="003025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acordării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ajutorului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venitul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ajustat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700 lei; </w:t>
      </w:r>
    </w:p>
    <w:p w:rsidR="003025E5" w:rsidRPr="006E4D1F" w:rsidRDefault="003025E5" w:rsidP="003025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dețină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bunurile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mobile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imobile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conduc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excluderea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acordării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acestui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 din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Normele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nr.1154/18.09.2022.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SPAS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Biharia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situație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anchete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domicili</w:t>
      </w:r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reședința</w:t>
      </w:r>
      <w:proofErr w:type="spellEnd"/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locuința</w:t>
      </w:r>
      <w:proofErr w:type="spellEnd"/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1E5623" w:rsidRPr="006E4D1F">
        <w:rPr>
          <w:rFonts w:ascii="Times New Roman" w:eastAsia="Times New Roman" w:hAnsi="Times New Roman" w:cs="Times New Roman"/>
          <w:sz w:val="24"/>
          <w:szCs w:val="24"/>
          <w:lang w:val="en-US"/>
        </w:rPr>
        <w:t>declarată</w:t>
      </w:r>
      <w:proofErr w:type="spellEnd"/>
    </w:p>
    <w:p w:rsidR="003025E5" w:rsidRPr="00A20093" w:rsidRDefault="003025E5" w:rsidP="003025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1F">
        <w:rPr>
          <w:rFonts w:ascii="Times New Roman" w:eastAsia="Times New Roman" w:hAnsi="Times New Roman" w:cs="Times New Roman"/>
          <w:sz w:val="24"/>
          <w:szCs w:val="24"/>
        </w:rPr>
        <w:t>Toate informațiile necesare privind condițiile și procedura de obținere a venitului minim de incluziune începând cu luna ianuarie 2024, se găsesc accesând următorul link:</w:t>
      </w:r>
      <w:r w:rsidRPr="006E4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20093">
          <w:rPr>
            <w:rStyle w:val="Hyperlink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https://www.mmanpis.ro/venitul-minim-de-incluziune-vmi/</w:t>
        </w:r>
      </w:hyperlink>
    </w:p>
    <w:p w:rsidR="003025E5" w:rsidRPr="006E4D1F" w:rsidRDefault="003025E5" w:rsidP="003025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E5" w:rsidRPr="006E4D1F" w:rsidRDefault="003025E5" w:rsidP="003025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25E5" w:rsidRPr="006E4D1F" w:rsidRDefault="003025E5">
      <w:pPr>
        <w:rPr>
          <w:rFonts w:ascii="Times New Roman" w:hAnsi="Times New Roman" w:cs="Times New Roman"/>
          <w:sz w:val="24"/>
          <w:szCs w:val="24"/>
        </w:rPr>
      </w:pPr>
    </w:p>
    <w:sectPr w:rsidR="003025E5" w:rsidRPr="006E4D1F" w:rsidSect="0036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5E3D"/>
    <w:multiLevelType w:val="multilevel"/>
    <w:tmpl w:val="33EE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4F8D"/>
    <w:multiLevelType w:val="multilevel"/>
    <w:tmpl w:val="394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6A0329"/>
    <w:multiLevelType w:val="hybridMultilevel"/>
    <w:tmpl w:val="E23005B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DEE3399"/>
    <w:multiLevelType w:val="multilevel"/>
    <w:tmpl w:val="6D4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AF79BD"/>
    <w:multiLevelType w:val="hybridMultilevel"/>
    <w:tmpl w:val="6B96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E5FBE"/>
    <w:multiLevelType w:val="multilevel"/>
    <w:tmpl w:val="80E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5"/>
    <w:rsid w:val="0007014A"/>
    <w:rsid w:val="001E5623"/>
    <w:rsid w:val="002C05E9"/>
    <w:rsid w:val="003025E5"/>
    <w:rsid w:val="003617DD"/>
    <w:rsid w:val="006E4D1F"/>
    <w:rsid w:val="00721C81"/>
    <w:rsid w:val="00A20093"/>
    <w:rsid w:val="00A40ECC"/>
    <w:rsid w:val="00B7380E"/>
    <w:rsid w:val="00E17F10"/>
    <w:rsid w:val="00F37B26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18978-04EC-41F4-B86F-8884EC9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DD"/>
  </w:style>
  <w:style w:type="paragraph" w:styleId="Titlu2">
    <w:name w:val="heading 2"/>
    <w:basedOn w:val="Normal"/>
    <w:link w:val="Titlu2Caracter"/>
    <w:uiPriority w:val="9"/>
    <w:qFormat/>
    <w:rsid w:val="00302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025E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Fontdeparagrafimplicit"/>
    <w:uiPriority w:val="99"/>
    <w:unhideWhenUsed/>
    <w:rsid w:val="003025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3025E5"/>
    <w:rPr>
      <w:b/>
      <w:bCs/>
    </w:rPr>
  </w:style>
  <w:style w:type="paragraph" w:styleId="Listparagraf">
    <w:name w:val="List Paragraph"/>
    <w:basedOn w:val="Normal"/>
    <w:uiPriority w:val="34"/>
    <w:qFormat/>
    <w:rsid w:val="0030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5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1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manpis.ro/venitul-minim-de-incluziune-v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</dc:creator>
  <cp:lastModifiedBy>user</cp:lastModifiedBy>
  <cp:revision>2</cp:revision>
  <dcterms:created xsi:type="dcterms:W3CDTF">2024-02-01T09:42:00Z</dcterms:created>
  <dcterms:modified xsi:type="dcterms:W3CDTF">2024-02-01T09:42:00Z</dcterms:modified>
</cp:coreProperties>
</file>